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EF" w:rsidRDefault="00213038" w:rsidP="005411B5">
      <w:pPr>
        <w:spacing w:after="0" w:line="240" w:lineRule="auto"/>
        <w:jc w:val="center"/>
        <w:rPr>
          <w:rFonts w:ascii="Arial" w:hAnsi="Arial" w:cs="Arial"/>
          <w:b/>
          <w:sz w:val="28"/>
          <w:szCs w:val="28"/>
        </w:rPr>
      </w:pPr>
      <w:r>
        <w:rPr>
          <w:rFonts w:ascii="Arial" w:hAnsi="Arial" w:cs="Arial"/>
          <w:b/>
          <w:sz w:val="28"/>
          <w:szCs w:val="28"/>
        </w:rPr>
        <w:t xml:space="preserve"> </w:t>
      </w:r>
    </w:p>
    <w:p w:rsidR="00213038" w:rsidRPr="00213038" w:rsidRDefault="00FC67BE" w:rsidP="00FA1D76">
      <w:pPr>
        <w:spacing w:after="0" w:line="240" w:lineRule="auto"/>
        <w:jc w:val="center"/>
        <w:rPr>
          <w:rFonts w:ascii="Arial" w:hAnsi="Arial" w:cs="Arial"/>
          <w:b/>
          <w:sz w:val="28"/>
          <w:szCs w:val="28"/>
        </w:rPr>
      </w:pPr>
      <w:r w:rsidRPr="00213038">
        <w:rPr>
          <w:rFonts w:ascii="Arial" w:hAnsi="Arial" w:cs="Arial"/>
          <w:b/>
          <w:sz w:val="28"/>
          <w:szCs w:val="28"/>
        </w:rPr>
        <w:t>Chair’s Report to the Members</w:t>
      </w:r>
    </w:p>
    <w:p w:rsidR="00842209" w:rsidRDefault="00FC67BE" w:rsidP="00213038">
      <w:pPr>
        <w:spacing w:after="0" w:line="240" w:lineRule="auto"/>
        <w:jc w:val="center"/>
        <w:rPr>
          <w:rFonts w:ascii="Arial" w:hAnsi="Arial" w:cs="Arial"/>
          <w:b/>
          <w:sz w:val="28"/>
          <w:szCs w:val="28"/>
        </w:rPr>
      </w:pPr>
      <w:r w:rsidRPr="00213038">
        <w:rPr>
          <w:rFonts w:ascii="Arial" w:hAnsi="Arial" w:cs="Arial"/>
          <w:b/>
          <w:sz w:val="28"/>
          <w:szCs w:val="28"/>
        </w:rPr>
        <w:t>at the Annual General Meeting of June 2</w:t>
      </w:r>
      <w:r w:rsidR="000A11CF">
        <w:rPr>
          <w:rFonts w:ascii="Arial" w:hAnsi="Arial" w:cs="Arial"/>
          <w:b/>
          <w:sz w:val="28"/>
          <w:szCs w:val="28"/>
        </w:rPr>
        <w:t>1</w:t>
      </w:r>
      <w:r w:rsidRPr="00213038">
        <w:rPr>
          <w:rFonts w:ascii="Arial" w:hAnsi="Arial" w:cs="Arial"/>
          <w:b/>
          <w:sz w:val="28"/>
          <w:szCs w:val="28"/>
        </w:rPr>
        <w:t>, 202</w:t>
      </w:r>
      <w:r w:rsidR="00D9742E">
        <w:rPr>
          <w:rFonts w:ascii="Arial" w:hAnsi="Arial" w:cs="Arial"/>
          <w:b/>
          <w:sz w:val="28"/>
          <w:szCs w:val="28"/>
        </w:rPr>
        <w:t>2</w:t>
      </w:r>
    </w:p>
    <w:p w:rsidR="00213038" w:rsidRPr="00213038" w:rsidRDefault="00213038" w:rsidP="00213038">
      <w:pPr>
        <w:spacing w:after="0" w:line="240" w:lineRule="auto"/>
        <w:jc w:val="center"/>
        <w:rPr>
          <w:rFonts w:ascii="Arial" w:hAnsi="Arial" w:cs="Arial"/>
          <w:b/>
          <w:sz w:val="28"/>
          <w:szCs w:val="28"/>
        </w:rPr>
      </w:pPr>
    </w:p>
    <w:p w:rsidR="000A11CF" w:rsidRDefault="000A11CF" w:rsidP="002F43E6">
      <w:pPr>
        <w:rPr>
          <w:rFonts w:ascii="Arial" w:hAnsi="Arial" w:cs="Arial"/>
        </w:rPr>
      </w:pPr>
      <w:r>
        <w:rPr>
          <w:rFonts w:ascii="Arial" w:hAnsi="Arial" w:cs="Arial"/>
        </w:rPr>
        <w:t xml:space="preserve">If </w:t>
      </w:r>
      <w:r w:rsidR="00024F26">
        <w:rPr>
          <w:rFonts w:ascii="Arial" w:hAnsi="Arial" w:cs="Arial"/>
        </w:rPr>
        <w:t>one were</w:t>
      </w:r>
      <w:r>
        <w:rPr>
          <w:rFonts w:ascii="Arial" w:hAnsi="Arial" w:cs="Arial"/>
        </w:rPr>
        <w:t xml:space="preserve"> obliged to describe the past fiscal year at The Vitanova Foundation in one </w:t>
      </w:r>
      <w:r w:rsidR="00024F26">
        <w:rPr>
          <w:rFonts w:ascii="Arial" w:hAnsi="Arial" w:cs="Arial"/>
        </w:rPr>
        <w:t xml:space="preserve">sentence, my choice </w:t>
      </w:r>
      <w:r>
        <w:rPr>
          <w:rFonts w:ascii="Arial" w:hAnsi="Arial" w:cs="Arial"/>
        </w:rPr>
        <w:t>would be “</w:t>
      </w:r>
      <w:r w:rsidR="00024F26">
        <w:rPr>
          <w:rFonts w:ascii="Arial" w:hAnsi="Arial" w:cs="Arial"/>
        </w:rPr>
        <w:t>We’ve r</w:t>
      </w:r>
      <w:r>
        <w:rPr>
          <w:rFonts w:ascii="Arial" w:hAnsi="Arial" w:cs="Arial"/>
        </w:rPr>
        <w:t>ebound</w:t>
      </w:r>
      <w:r w:rsidR="00024F26">
        <w:rPr>
          <w:rFonts w:ascii="Arial" w:hAnsi="Arial" w:cs="Arial"/>
        </w:rPr>
        <w:t>ed,</w:t>
      </w:r>
      <w:r>
        <w:rPr>
          <w:rFonts w:ascii="Arial" w:hAnsi="Arial" w:cs="Arial"/>
        </w:rPr>
        <w:t xml:space="preserve"> and then some”!</w:t>
      </w:r>
      <w:r w:rsidR="00024F26">
        <w:rPr>
          <w:rFonts w:ascii="Arial" w:hAnsi="Arial" w:cs="Arial"/>
        </w:rPr>
        <w:t xml:space="preserve"> Let me explain. When the fiscal year 2021-2022 started, COVID</w:t>
      </w:r>
      <w:r w:rsidR="007277A5">
        <w:rPr>
          <w:rFonts w:ascii="Arial" w:hAnsi="Arial" w:cs="Arial"/>
        </w:rPr>
        <w:t>-19</w:t>
      </w:r>
      <w:r w:rsidR="00024F26">
        <w:rPr>
          <w:rFonts w:ascii="Arial" w:hAnsi="Arial" w:cs="Arial"/>
        </w:rPr>
        <w:t xml:space="preserve"> was a little more than a year old. With the exception of a few clients still living on-site, all other services---family support, aftercare, daily groups, </w:t>
      </w:r>
      <w:r w:rsidR="00D9742E">
        <w:rPr>
          <w:rFonts w:ascii="Arial" w:hAnsi="Arial" w:cs="Arial"/>
        </w:rPr>
        <w:t xml:space="preserve">individual counselling, </w:t>
      </w:r>
      <w:r w:rsidR="00024F26">
        <w:rPr>
          <w:rFonts w:ascii="Arial" w:hAnsi="Arial" w:cs="Arial"/>
        </w:rPr>
        <w:t xml:space="preserve">and so on---were being delivered virtually. </w:t>
      </w:r>
      <w:r w:rsidR="00163571">
        <w:rPr>
          <w:rFonts w:ascii="Arial" w:hAnsi="Arial" w:cs="Arial"/>
        </w:rPr>
        <w:t>At that same point in time, we launched a new three-year strategic plan, now 15 months old, with much progress to report</w:t>
      </w:r>
      <w:r w:rsidR="00C222C2">
        <w:rPr>
          <w:rFonts w:ascii="Arial" w:hAnsi="Arial" w:cs="Arial"/>
        </w:rPr>
        <w:t xml:space="preserve"> about each of the strategic priorities it features:</w:t>
      </w:r>
      <w:r w:rsidR="00163571">
        <w:rPr>
          <w:rFonts w:ascii="Arial" w:hAnsi="Arial" w:cs="Arial"/>
        </w:rPr>
        <w:t xml:space="preserve"> </w:t>
      </w:r>
      <w:r w:rsidR="00024F26">
        <w:rPr>
          <w:rFonts w:ascii="Arial" w:hAnsi="Arial" w:cs="Arial"/>
        </w:rPr>
        <w:t xml:space="preserve"> </w:t>
      </w:r>
    </w:p>
    <w:p w:rsidR="003D00B0" w:rsidRDefault="007277A5" w:rsidP="002F43E6">
      <w:pPr>
        <w:rPr>
          <w:rFonts w:ascii="Arial" w:hAnsi="Arial" w:cs="Arial"/>
        </w:rPr>
      </w:pPr>
      <w:r>
        <w:rPr>
          <w:rFonts w:ascii="Arial" w:hAnsi="Arial" w:cs="Arial"/>
          <w:i/>
        </w:rPr>
        <w:t>The first such priority is t</w:t>
      </w:r>
      <w:r w:rsidR="002F43E6" w:rsidRPr="00C52127">
        <w:rPr>
          <w:rFonts w:ascii="Arial" w:hAnsi="Arial" w:cs="Arial"/>
          <w:i/>
        </w:rPr>
        <w:t>o reflect the com</w:t>
      </w:r>
      <w:bookmarkStart w:id="0" w:name="_GoBack"/>
      <w:bookmarkEnd w:id="0"/>
      <w:r w:rsidR="002F43E6" w:rsidRPr="00C52127">
        <w:rPr>
          <w:rFonts w:ascii="Arial" w:hAnsi="Arial" w:cs="Arial"/>
          <w:i/>
        </w:rPr>
        <w:t>munity we serve</w:t>
      </w:r>
      <w:r w:rsidR="00163571">
        <w:rPr>
          <w:rFonts w:ascii="Arial" w:hAnsi="Arial" w:cs="Arial"/>
        </w:rPr>
        <w:t xml:space="preserve">, </w:t>
      </w:r>
      <w:r w:rsidR="004B1D67">
        <w:rPr>
          <w:rFonts w:ascii="Arial" w:hAnsi="Arial" w:cs="Arial"/>
        </w:rPr>
        <w:t>and the reason is simple. The community we serve today is not the same community we first served when Vitanova began</w:t>
      </w:r>
      <w:r w:rsidR="000C07A9">
        <w:rPr>
          <w:rFonts w:ascii="Arial" w:hAnsi="Arial" w:cs="Arial"/>
        </w:rPr>
        <w:t xml:space="preserve"> 35 year ago</w:t>
      </w:r>
      <w:r w:rsidR="004B1D67">
        <w:rPr>
          <w:rFonts w:ascii="Arial" w:hAnsi="Arial" w:cs="Arial"/>
        </w:rPr>
        <w:t xml:space="preserve">. By better reflecting whom we serve, we are better placed to solicit that community’s </w:t>
      </w:r>
      <w:r w:rsidR="00B4515F">
        <w:rPr>
          <w:rFonts w:ascii="Arial" w:hAnsi="Arial" w:cs="Arial"/>
        </w:rPr>
        <w:t xml:space="preserve">on-going </w:t>
      </w:r>
      <w:r w:rsidR="004B1D67">
        <w:rPr>
          <w:rFonts w:ascii="Arial" w:hAnsi="Arial" w:cs="Arial"/>
        </w:rPr>
        <w:t>moral, reputational and financial support---support</w:t>
      </w:r>
      <w:r w:rsidR="001B1EED">
        <w:rPr>
          <w:rFonts w:ascii="Arial" w:hAnsi="Arial" w:cs="Arial"/>
        </w:rPr>
        <w:t>s</w:t>
      </w:r>
      <w:r w:rsidR="004B1D67">
        <w:rPr>
          <w:rFonts w:ascii="Arial" w:hAnsi="Arial" w:cs="Arial"/>
        </w:rPr>
        <w:t xml:space="preserve"> that ha</w:t>
      </w:r>
      <w:r w:rsidR="001B1EED">
        <w:rPr>
          <w:rFonts w:ascii="Arial" w:hAnsi="Arial" w:cs="Arial"/>
        </w:rPr>
        <w:t xml:space="preserve">ve </w:t>
      </w:r>
      <w:r w:rsidR="004B1D67">
        <w:rPr>
          <w:rFonts w:ascii="Arial" w:hAnsi="Arial" w:cs="Arial"/>
        </w:rPr>
        <w:t xml:space="preserve">always sustained Vitanova. </w:t>
      </w:r>
      <w:r>
        <w:rPr>
          <w:rFonts w:ascii="Arial" w:hAnsi="Arial" w:cs="Arial"/>
        </w:rPr>
        <w:t xml:space="preserve">To that end, four new employees were hired over the past year, </w:t>
      </w:r>
      <w:r w:rsidR="003D00B0">
        <w:rPr>
          <w:rFonts w:ascii="Arial" w:hAnsi="Arial" w:cs="Arial"/>
        </w:rPr>
        <w:t xml:space="preserve">each of whom is contributing to our increasingly diverse staff complement. </w:t>
      </w:r>
    </w:p>
    <w:p w:rsidR="00DD792C" w:rsidRDefault="003D00B0" w:rsidP="002F43E6">
      <w:pPr>
        <w:rPr>
          <w:rFonts w:ascii="Arial" w:hAnsi="Arial" w:cs="Arial"/>
          <w:color w:val="000000" w:themeColor="text1"/>
        </w:rPr>
      </w:pPr>
      <w:r>
        <w:rPr>
          <w:rFonts w:ascii="Arial" w:hAnsi="Arial" w:cs="Arial"/>
          <w:i/>
        </w:rPr>
        <w:t>Our second priority is t</w:t>
      </w:r>
      <w:r w:rsidR="00D9742E">
        <w:rPr>
          <w:rFonts w:ascii="Arial" w:hAnsi="Arial" w:cs="Arial"/>
          <w:i/>
        </w:rPr>
        <w:t>o be a charity of exceptional reputation</w:t>
      </w:r>
      <w:r>
        <w:rPr>
          <w:rFonts w:ascii="Arial" w:hAnsi="Arial" w:cs="Arial"/>
          <w:i/>
        </w:rPr>
        <w:t>.</w:t>
      </w:r>
      <w:r w:rsidR="003D4FE5">
        <w:rPr>
          <w:rFonts w:ascii="Arial" w:hAnsi="Arial" w:cs="Arial"/>
          <w:i/>
        </w:rPr>
        <w:t xml:space="preserve"> </w:t>
      </w:r>
      <w:r w:rsidR="003D4FE5" w:rsidRPr="003D4FE5">
        <w:rPr>
          <w:rFonts w:ascii="Arial" w:hAnsi="Arial" w:cs="Arial"/>
        </w:rPr>
        <w:t xml:space="preserve">To </w:t>
      </w:r>
      <w:r>
        <w:rPr>
          <w:rFonts w:ascii="Arial" w:hAnsi="Arial" w:cs="Arial"/>
        </w:rPr>
        <w:t xml:space="preserve">date we have been accredited twice by </w:t>
      </w:r>
      <w:proofErr w:type="gramStart"/>
      <w:r>
        <w:rPr>
          <w:rFonts w:ascii="Arial" w:hAnsi="Arial" w:cs="Arial"/>
        </w:rPr>
        <w:t xml:space="preserve">the </w:t>
      </w:r>
      <w:r w:rsidR="000C07A9">
        <w:rPr>
          <w:rFonts w:ascii="Arial" w:hAnsi="Arial" w:cs="Arial"/>
        </w:rPr>
        <w:t xml:space="preserve"> Canadian</w:t>
      </w:r>
      <w:proofErr w:type="gramEnd"/>
      <w:r w:rsidR="000C07A9">
        <w:rPr>
          <w:rFonts w:ascii="Arial" w:hAnsi="Arial" w:cs="Arial"/>
        </w:rPr>
        <w:t xml:space="preserve"> Centre for Accreditation. In addition, we have applied for accreditation by a second agency, Imagine Canada (which focuses on charities in particular) and expect to meet with success later this year. </w:t>
      </w:r>
      <w:r w:rsidR="003D4FE5">
        <w:rPr>
          <w:rFonts w:ascii="Arial" w:hAnsi="Arial" w:cs="Arial"/>
        </w:rPr>
        <w:t xml:space="preserve">As well, we are </w:t>
      </w:r>
      <w:r w:rsidR="00DD792C">
        <w:rPr>
          <w:rFonts w:ascii="Arial" w:hAnsi="Arial" w:cs="Arial"/>
        </w:rPr>
        <w:t xml:space="preserve">the </w:t>
      </w:r>
      <w:r w:rsidR="00DD792C" w:rsidRPr="003D00B0">
        <w:rPr>
          <w:rFonts w:ascii="Arial" w:hAnsi="Arial" w:cs="Arial"/>
          <w:color w:val="000000" w:themeColor="text1"/>
        </w:rPr>
        <w:t>only agency in York Region receiving bed-based funding for addiction and mental health</w:t>
      </w:r>
      <w:r w:rsidR="00DD792C">
        <w:rPr>
          <w:rFonts w:ascii="Arial" w:hAnsi="Arial" w:cs="Arial"/>
          <w:color w:val="000000" w:themeColor="text1"/>
        </w:rPr>
        <w:t>. In addition, we</w:t>
      </w:r>
      <w:r w:rsidR="003D4FE5">
        <w:rPr>
          <w:rFonts w:ascii="Arial" w:hAnsi="Arial" w:cs="Arial"/>
        </w:rPr>
        <w:t xml:space="preserve"> </w:t>
      </w:r>
      <w:r w:rsidR="00DD792C">
        <w:rPr>
          <w:rFonts w:ascii="Arial" w:hAnsi="Arial" w:cs="Arial"/>
        </w:rPr>
        <w:t>co-</w:t>
      </w:r>
      <w:r w:rsidR="003D4FE5">
        <w:rPr>
          <w:rFonts w:ascii="Arial" w:hAnsi="Arial" w:cs="Arial"/>
        </w:rPr>
        <w:t xml:space="preserve">lead </w:t>
      </w:r>
      <w:r w:rsidR="003918E3">
        <w:rPr>
          <w:rFonts w:ascii="Arial" w:hAnsi="Arial" w:cs="Arial"/>
        </w:rPr>
        <w:t xml:space="preserve">a six-agency collaboration </w:t>
      </w:r>
      <w:r w:rsidR="003D4FE5">
        <w:rPr>
          <w:rFonts w:ascii="Arial" w:hAnsi="Arial" w:cs="Arial"/>
        </w:rPr>
        <w:t>in the delivery of day treatment programming to a much-underserv</w:t>
      </w:r>
      <w:r>
        <w:rPr>
          <w:rFonts w:ascii="Arial" w:hAnsi="Arial" w:cs="Arial"/>
        </w:rPr>
        <w:t>ice</w:t>
      </w:r>
      <w:r w:rsidR="003D4FE5">
        <w:rPr>
          <w:rFonts w:ascii="Arial" w:hAnsi="Arial" w:cs="Arial"/>
        </w:rPr>
        <w:t xml:space="preserve">d community---the west end of the former </w:t>
      </w:r>
      <w:r>
        <w:rPr>
          <w:rFonts w:ascii="Arial" w:hAnsi="Arial" w:cs="Arial"/>
        </w:rPr>
        <w:t>C</w:t>
      </w:r>
      <w:r w:rsidR="003D4FE5">
        <w:rPr>
          <w:rFonts w:ascii="Arial" w:hAnsi="Arial" w:cs="Arial"/>
        </w:rPr>
        <w:t xml:space="preserve">ity of North York, </w:t>
      </w:r>
      <w:r w:rsidR="00DD792C">
        <w:rPr>
          <w:rFonts w:ascii="Arial" w:hAnsi="Arial" w:cs="Arial"/>
        </w:rPr>
        <w:t>while being a member of t</w:t>
      </w:r>
      <w:r w:rsidR="003D4FE5">
        <w:rPr>
          <w:rFonts w:ascii="Arial" w:hAnsi="Arial" w:cs="Arial"/>
        </w:rPr>
        <w:t>he West</w:t>
      </w:r>
      <w:r w:rsidR="001218EC">
        <w:rPr>
          <w:rFonts w:ascii="Arial" w:hAnsi="Arial" w:cs="Arial"/>
        </w:rPr>
        <w:t>er</w:t>
      </w:r>
      <w:r>
        <w:rPr>
          <w:rFonts w:ascii="Arial" w:hAnsi="Arial" w:cs="Arial"/>
        </w:rPr>
        <w:t>n</w:t>
      </w:r>
      <w:r w:rsidR="003D4FE5">
        <w:rPr>
          <w:rFonts w:ascii="Arial" w:hAnsi="Arial" w:cs="Arial"/>
        </w:rPr>
        <w:t xml:space="preserve"> York Region </w:t>
      </w:r>
      <w:r w:rsidR="001218EC">
        <w:rPr>
          <w:rFonts w:ascii="Arial" w:hAnsi="Arial" w:cs="Arial"/>
        </w:rPr>
        <w:t xml:space="preserve">Ontario </w:t>
      </w:r>
      <w:r w:rsidR="003D4FE5">
        <w:rPr>
          <w:rFonts w:ascii="Arial" w:hAnsi="Arial" w:cs="Arial"/>
        </w:rPr>
        <w:t xml:space="preserve">Health </w:t>
      </w:r>
      <w:r w:rsidR="003D4FE5" w:rsidRPr="003D00B0">
        <w:rPr>
          <w:rFonts w:ascii="Arial" w:hAnsi="Arial" w:cs="Arial"/>
          <w:color w:val="000000" w:themeColor="text1"/>
        </w:rPr>
        <w:t>Team</w:t>
      </w:r>
      <w:r w:rsidR="00DD792C">
        <w:rPr>
          <w:rFonts w:ascii="Arial" w:hAnsi="Arial" w:cs="Arial"/>
          <w:color w:val="000000" w:themeColor="text1"/>
        </w:rPr>
        <w:t>.</w:t>
      </w:r>
    </w:p>
    <w:p w:rsidR="002F43E6" w:rsidRPr="00ED22F5" w:rsidRDefault="002F43E6" w:rsidP="002F43E6">
      <w:pPr>
        <w:rPr>
          <w:rFonts w:ascii="Arial" w:hAnsi="Arial" w:cs="Arial"/>
          <w:i/>
        </w:rPr>
      </w:pPr>
      <w:r w:rsidRPr="00ED22F5">
        <w:rPr>
          <w:rFonts w:ascii="Arial" w:hAnsi="Arial" w:cs="Arial"/>
          <w:i/>
        </w:rPr>
        <w:t>To be financially secure</w:t>
      </w:r>
      <w:r w:rsidR="000C07A9" w:rsidRPr="00ED22F5">
        <w:rPr>
          <w:rFonts w:ascii="Arial" w:hAnsi="Arial" w:cs="Arial"/>
          <w:i/>
        </w:rPr>
        <w:t xml:space="preserve">, </w:t>
      </w:r>
      <w:r w:rsidR="003D00B0" w:rsidRPr="00ED22F5">
        <w:rPr>
          <w:rFonts w:ascii="Arial" w:hAnsi="Arial" w:cs="Arial"/>
          <w:i/>
        </w:rPr>
        <w:t xml:space="preserve">our third strategic priority, </w:t>
      </w:r>
      <w:r w:rsidR="000C07A9" w:rsidRPr="00ED22F5">
        <w:rPr>
          <w:rFonts w:ascii="Arial" w:hAnsi="Arial" w:cs="Arial"/>
        </w:rPr>
        <w:t>we have been successful on a number of fronts.</w:t>
      </w:r>
      <w:r w:rsidR="00213038" w:rsidRPr="00ED22F5">
        <w:rPr>
          <w:rFonts w:ascii="Arial" w:hAnsi="Arial" w:cs="Arial"/>
        </w:rPr>
        <w:t xml:space="preserve"> </w:t>
      </w:r>
      <w:r w:rsidR="00632418" w:rsidRPr="00ED22F5">
        <w:rPr>
          <w:rFonts w:ascii="Arial" w:hAnsi="Arial" w:cs="Arial"/>
        </w:rPr>
        <w:t xml:space="preserve">Donations and fundraising proceeds bounced back </w:t>
      </w:r>
      <w:r w:rsidR="0034525D" w:rsidRPr="00ED22F5">
        <w:rPr>
          <w:rFonts w:ascii="Arial" w:hAnsi="Arial" w:cs="Arial"/>
        </w:rPr>
        <w:t>by nearly 80%</w:t>
      </w:r>
      <w:r w:rsidR="00632418" w:rsidRPr="00ED22F5">
        <w:rPr>
          <w:rFonts w:ascii="Arial" w:hAnsi="Arial" w:cs="Arial"/>
        </w:rPr>
        <w:t xml:space="preserve"> </w:t>
      </w:r>
      <w:r w:rsidR="0034525D" w:rsidRPr="00ED22F5">
        <w:rPr>
          <w:rFonts w:ascii="Arial" w:hAnsi="Arial" w:cs="Arial"/>
        </w:rPr>
        <w:t>over the previous year. M</w:t>
      </w:r>
      <w:r w:rsidR="00632418" w:rsidRPr="00ED22F5">
        <w:rPr>
          <w:rFonts w:ascii="Arial" w:hAnsi="Arial" w:cs="Arial"/>
        </w:rPr>
        <w:t xml:space="preserve">ore importantly, </w:t>
      </w:r>
      <w:r w:rsidR="0034525D" w:rsidRPr="00ED22F5">
        <w:rPr>
          <w:rFonts w:ascii="Arial" w:hAnsi="Arial" w:cs="Arial"/>
        </w:rPr>
        <w:t>our annualized operational f</w:t>
      </w:r>
      <w:r w:rsidR="00632418" w:rsidRPr="00ED22F5">
        <w:rPr>
          <w:rFonts w:ascii="Arial" w:hAnsi="Arial" w:cs="Arial"/>
        </w:rPr>
        <w:t xml:space="preserve">unding from the Ministry of Health </w:t>
      </w:r>
      <w:r w:rsidR="0034525D" w:rsidRPr="00ED22F5">
        <w:rPr>
          <w:rFonts w:ascii="Arial" w:hAnsi="Arial" w:cs="Arial"/>
        </w:rPr>
        <w:t xml:space="preserve">has been increased by nearly 50%---three times the target for such increased funding in our current strategic plan, and achieved two years </w:t>
      </w:r>
      <w:r w:rsidR="00632418" w:rsidRPr="00ED22F5">
        <w:rPr>
          <w:rFonts w:ascii="Arial" w:hAnsi="Arial" w:cs="Arial"/>
        </w:rPr>
        <w:t xml:space="preserve">ahead of schedule.  </w:t>
      </w:r>
    </w:p>
    <w:p w:rsidR="00D9742E" w:rsidRDefault="002A3610" w:rsidP="002F43E6">
      <w:pPr>
        <w:rPr>
          <w:rFonts w:ascii="Arial" w:hAnsi="Arial" w:cs="Arial"/>
        </w:rPr>
      </w:pPr>
      <w:r>
        <w:rPr>
          <w:rFonts w:ascii="Arial" w:hAnsi="Arial" w:cs="Arial"/>
          <w:i/>
        </w:rPr>
        <w:t>In respect of our next priority, t</w:t>
      </w:r>
      <w:r w:rsidR="002F43E6" w:rsidRPr="00C52127">
        <w:rPr>
          <w:rFonts w:ascii="Arial" w:hAnsi="Arial" w:cs="Arial"/>
          <w:i/>
        </w:rPr>
        <w:t>o offer high quality programs supported by superior operational functioning</w:t>
      </w:r>
      <w:r w:rsidR="00C222C2">
        <w:rPr>
          <w:rFonts w:ascii="Arial" w:hAnsi="Arial" w:cs="Arial"/>
          <w:i/>
        </w:rPr>
        <w:t>,</w:t>
      </w:r>
      <w:r w:rsidR="00C222C2">
        <w:rPr>
          <w:rFonts w:ascii="Arial" w:hAnsi="Arial" w:cs="Arial"/>
        </w:rPr>
        <w:t xml:space="preserve"> </w:t>
      </w:r>
      <w:r w:rsidR="003918E3">
        <w:rPr>
          <w:rFonts w:ascii="Arial" w:hAnsi="Arial" w:cs="Arial"/>
        </w:rPr>
        <w:t>(1) the three directors who form the board’s Quality and Risk Committee and all four</w:t>
      </w:r>
      <w:r w:rsidR="000D3D8F">
        <w:rPr>
          <w:rFonts w:ascii="Arial" w:hAnsi="Arial" w:cs="Arial"/>
        </w:rPr>
        <w:t xml:space="preserve"> senior managers </w:t>
      </w:r>
      <w:r w:rsidR="00C222C2">
        <w:rPr>
          <w:rFonts w:ascii="Arial" w:hAnsi="Arial" w:cs="Arial"/>
        </w:rPr>
        <w:t xml:space="preserve">completed a wide-ranging </w:t>
      </w:r>
      <w:r w:rsidR="001218EC">
        <w:rPr>
          <w:rFonts w:ascii="Arial" w:hAnsi="Arial" w:cs="Arial"/>
        </w:rPr>
        <w:t xml:space="preserve">risk </w:t>
      </w:r>
      <w:r w:rsidR="000D3D8F">
        <w:rPr>
          <w:rFonts w:ascii="Arial" w:hAnsi="Arial" w:cs="Arial"/>
        </w:rPr>
        <w:t xml:space="preserve">assessment </w:t>
      </w:r>
      <w:r w:rsidR="001218EC">
        <w:rPr>
          <w:rFonts w:ascii="Arial" w:hAnsi="Arial" w:cs="Arial"/>
        </w:rPr>
        <w:t xml:space="preserve">exercise recommended </w:t>
      </w:r>
      <w:r w:rsidR="003D4FE5">
        <w:rPr>
          <w:rFonts w:ascii="Arial" w:hAnsi="Arial" w:cs="Arial"/>
        </w:rPr>
        <w:t>by our insurers (HIROC)</w:t>
      </w:r>
      <w:r w:rsidR="001218EC">
        <w:rPr>
          <w:rFonts w:ascii="Arial" w:hAnsi="Arial" w:cs="Arial"/>
        </w:rPr>
        <w:t>,</w:t>
      </w:r>
      <w:r w:rsidR="000D3D8F">
        <w:rPr>
          <w:rFonts w:ascii="Arial" w:hAnsi="Arial" w:cs="Arial"/>
        </w:rPr>
        <w:t xml:space="preserve"> </w:t>
      </w:r>
      <w:r w:rsidR="001218EC">
        <w:rPr>
          <w:rFonts w:ascii="Arial" w:hAnsi="Arial" w:cs="Arial"/>
        </w:rPr>
        <w:t>covering</w:t>
      </w:r>
      <w:r w:rsidR="000D3D8F">
        <w:rPr>
          <w:rFonts w:ascii="Arial" w:hAnsi="Arial" w:cs="Arial"/>
        </w:rPr>
        <w:t xml:space="preserve"> both clinical and operational areas, (2) </w:t>
      </w:r>
      <w:r w:rsidR="003918E3">
        <w:rPr>
          <w:rFonts w:ascii="Arial" w:hAnsi="Arial" w:cs="Arial"/>
        </w:rPr>
        <w:t xml:space="preserve">two senior managers </w:t>
      </w:r>
      <w:r w:rsidR="000D3D8F">
        <w:rPr>
          <w:rFonts w:ascii="Arial" w:hAnsi="Arial" w:cs="Arial"/>
        </w:rPr>
        <w:t xml:space="preserve">received in-depth training </w:t>
      </w:r>
      <w:r w:rsidR="003918E3">
        <w:rPr>
          <w:rFonts w:ascii="Arial" w:hAnsi="Arial" w:cs="Arial"/>
        </w:rPr>
        <w:t xml:space="preserve">over nine months </w:t>
      </w:r>
      <w:r w:rsidR="000D3D8F">
        <w:rPr>
          <w:rFonts w:ascii="Arial" w:hAnsi="Arial" w:cs="Arial"/>
        </w:rPr>
        <w:t>in quality improvement strategies</w:t>
      </w:r>
      <w:r w:rsidR="00A67DEF">
        <w:rPr>
          <w:rFonts w:ascii="Arial" w:hAnsi="Arial" w:cs="Arial"/>
        </w:rPr>
        <w:t xml:space="preserve"> applicable in both areas</w:t>
      </w:r>
      <w:r w:rsidR="000D3D8F">
        <w:rPr>
          <w:rFonts w:ascii="Arial" w:hAnsi="Arial" w:cs="Arial"/>
        </w:rPr>
        <w:t xml:space="preserve">, and </w:t>
      </w:r>
      <w:r w:rsidR="003918E3">
        <w:rPr>
          <w:rFonts w:ascii="Arial" w:hAnsi="Arial" w:cs="Arial"/>
        </w:rPr>
        <w:t>(3) our bookkeeping/</w:t>
      </w:r>
      <w:r w:rsidR="000D3D8F">
        <w:rPr>
          <w:rFonts w:ascii="Arial" w:hAnsi="Arial" w:cs="Arial"/>
        </w:rPr>
        <w:t>accounting</w:t>
      </w:r>
      <w:r w:rsidR="00C222C2">
        <w:rPr>
          <w:rFonts w:ascii="Arial" w:hAnsi="Arial" w:cs="Arial"/>
        </w:rPr>
        <w:t xml:space="preserve"> and information technology operations</w:t>
      </w:r>
      <w:r w:rsidR="003918E3">
        <w:rPr>
          <w:rFonts w:ascii="Arial" w:hAnsi="Arial" w:cs="Arial"/>
        </w:rPr>
        <w:t xml:space="preserve"> have been restructured to better reflect the expectations of our funders.</w:t>
      </w:r>
    </w:p>
    <w:p w:rsidR="00D9742E" w:rsidRDefault="002F43E6" w:rsidP="002F43E6">
      <w:pPr>
        <w:rPr>
          <w:rFonts w:ascii="Arial" w:hAnsi="Arial" w:cs="Arial"/>
        </w:rPr>
      </w:pPr>
      <w:r w:rsidRPr="00C52127">
        <w:rPr>
          <w:rFonts w:ascii="Arial" w:hAnsi="Arial" w:cs="Arial"/>
          <w:i/>
        </w:rPr>
        <w:t xml:space="preserve">To </w:t>
      </w:r>
      <w:r w:rsidR="004D7A5A">
        <w:rPr>
          <w:rFonts w:ascii="Arial" w:hAnsi="Arial" w:cs="Arial"/>
          <w:i/>
        </w:rPr>
        <w:t>improve</w:t>
      </w:r>
      <w:r w:rsidRPr="00C52127">
        <w:rPr>
          <w:rFonts w:ascii="Arial" w:hAnsi="Arial" w:cs="Arial"/>
          <w:i/>
        </w:rPr>
        <w:t xml:space="preserve"> succession processes</w:t>
      </w:r>
      <w:r w:rsidR="000D3D8F">
        <w:rPr>
          <w:rFonts w:ascii="Arial" w:hAnsi="Arial" w:cs="Arial"/>
          <w:i/>
        </w:rPr>
        <w:t xml:space="preserve">, at the board level, </w:t>
      </w:r>
      <w:r w:rsidR="000D3D8F" w:rsidRPr="004D7A5A">
        <w:rPr>
          <w:rFonts w:ascii="Arial" w:hAnsi="Arial" w:cs="Arial"/>
        </w:rPr>
        <w:t xml:space="preserve">we have submitted for your approval </w:t>
      </w:r>
      <w:r w:rsidR="00B2772F">
        <w:rPr>
          <w:rFonts w:ascii="Arial" w:hAnsi="Arial" w:cs="Arial"/>
        </w:rPr>
        <w:t xml:space="preserve">three </w:t>
      </w:r>
      <w:r w:rsidR="000D3D8F" w:rsidRPr="004D7A5A">
        <w:rPr>
          <w:rFonts w:ascii="Arial" w:hAnsi="Arial" w:cs="Arial"/>
        </w:rPr>
        <w:t xml:space="preserve">amendments to the by-law which </w:t>
      </w:r>
      <w:r w:rsidR="004D7A5A">
        <w:rPr>
          <w:rFonts w:ascii="Arial" w:hAnsi="Arial" w:cs="Arial"/>
        </w:rPr>
        <w:t xml:space="preserve">(1) </w:t>
      </w:r>
      <w:r w:rsidR="000D3D8F" w:rsidRPr="004D7A5A">
        <w:rPr>
          <w:rFonts w:ascii="Arial" w:hAnsi="Arial" w:cs="Arial"/>
        </w:rPr>
        <w:t xml:space="preserve">detail the plan to bring our board into conformity with the new </w:t>
      </w:r>
      <w:r w:rsidR="000D3D8F" w:rsidRPr="004D7A5A">
        <w:rPr>
          <w:rFonts w:ascii="Arial" w:hAnsi="Arial" w:cs="Arial"/>
          <w:i/>
        </w:rPr>
        <w:t>Ontario Not-for-Profit Corporations Act,</w:t>
      </w:r>
      <w:r w:rsidR="000D3D8F" w:rsidRPr="004D7A5A">
        <w:rPr>
          <w:rFonts w:ascii="Arial" w:hAnsi="Arial" w:cs="Arial"/>
        </w:rPr>
        <w:t xml:space="preserve"> </w:t>
      </w:r>
      <w:r w:rsidR="004D7A5A">
        <w:rPr>
          <w:rFonts w:ascii="Arial" w:hAnsi="Arial" w:cs="Arial"/>
        </w:rPr>
        <w:t>(2) enhance</w:t>
      </w:r>
      <w:r w:rsidR="000D3D8F" w:rsidRPr="004D7A5A">
        <w:rPr>
          <w:rFonts w:ascii="Arial" w:hAnsi="Arial" w:cs="Arial"/>
        </w:rPr>
        <w:t xml:space="preserve"> board continuity despite shorter terms of service,</w:t>
      </w:r>
      <w:r w:rsidR="004D7A5A">
        <w:rPr>
          <w:rFonts w:ascii="Arial" w:hAnsi="Arial" w:cs="Arial"/>
        </w:rPr>
        <w:t xml:space="preserve"> and (3) ensure</w:t>
      </w:r>
      <w:r w:rsidR="000D3D8F" w:rsidRPr="004D7A5A">
        <w:rPr>
          <w:rFonts w:ascii="Arial" w:hAnsi="Arial" w:cs="Arial"/>
        </w:rPr>
        <w:t xml:space="preserve"> officer succession</w:t>
      </w:r>
      <w:r w:rsidR="004D7A5A">
        <w:rPr>
          <w:rFonts w:ascii="Arial" w:hAnsi="Arial" w:cs="Arial"/>
        </w:rPr>
        <w:t xml:space="preserve"> is </w:t>
      </w:r>
      <w:r w:rsidR="003918E3">
        <w:rPr>
          <w:rFonts w:ascii="Arial" w:hAnsi="Arial" w:cs="Arial"/>
        </w:rPr>
        <w:t>fully</w:t>
      </w:r>
      <w:r w:rsidR="004D7A5A">
        <w:rPr>
          <w:rFonts w:ascii="Arial" w:hAnsi="Arial" w:cs="Arial"/>
        </w:rPr>
        <w:t xml:space="preserve"> considered in the run up to future annual general meetings.</w:t>
      </w:r>
    </w:p>
    <w:p w:rsidR="004D7A5A" w:rsidRDefault="004D7A5A" w:rsidP="002F43E6">
      <w:pPr>
        <w:rPr>
          <w:rFonts w:ascii="Arial" w:hAnsi="Arial" w:cs="Arial"/>
        </w:rPr>
      </w:pPr>
      <w:r>
        <w:rPr>
          <w:rFonts w:ascii="Arial" w:hAnsi="Arial" w:cs="Arial"/>
        </w:rPr>
        <w:t>I close with a sincere thank you to our executive director, Cindy Cepparo, and her entire team, all of whom each day exhibit their unfailing dedication to our clients, for whose benefit Vitanova was created 35 years ago.</w:t>
      </w:r>
    </w:p>
    <w:p w:rsidR="001E70BF" w:rsidRPr="00C52127" w:rsidRDefault="001E70BF" w:rsidP="002F43E6">
      <w:pPr>
        <w:rPr>
          <w:rFonts w:ascii="Arial" w:hAnsi="Arial" w:cs="Arial"/>
        </w:rPr>
      </w:pPr>
      <w:r w:rsidRPr="00C52127">
        <w:rPr>
          <w:rFonts w:ascii="Arial" w:hAnsi="Arial" w:cs="Arial"/>
        </w:rPr>
        <w:t>Respectfully submitted,</w:t>
      </w:r>
    </w:p>
    <w:p w:rsidR="001E70BF" w:rsidRPr="00C52127" w:rsidRDefault="001E70BF" w:rsidP="001E70BF">
      <w:pPr>
        <w:pStyle w:val="ListParagraph"/>
        <w:numPr>
          <w:ilvl w:val="0"/>
          <w:numId w:val="2"/>
        </w:numPr>
        <w:rPr>
          <w:rFonts w:ascii="Lucida Handwriting" w:hAnsi="Lucida Handwriting" w:cs="Arial"/>
        </w:rPr>
      </w:pPr>
      <w:r w:rsidRPr="00C52127">
        <w:rPr>
          <w:rFonts w:ascii="Lucida Handwriting" w:hAnsi="Lucida Handwriting" w:cs="Arial"/>
        </w:rPr>
        <w:t>J. Grando</w:t>
      </w:r>
    </w:p>
    <w:p w:rsidR="001E70BF" w:rsidRPr="002F43E6" w:rsidRDefault="001E70BF" w:rsidP="002F43E6">
      <w:pPr>
        <w:rPr>
          <w:rFonts w:ascii="Arial" w:hAnsi="Arial" w:cs="Arial"/>
        </w:rPr>
      </w:pPr>
      <w:r w:rsidRPr="00C52127">
        <w:rPr>
          <w:rFonts w:ascii="Arial" w:hAnsi="Arial" w:cs="Arial"/>
        </w:rPr>
        <w:t>Chair</w:t>
      </w:r>
    </w:p>
    <w:sectPr w:rsidR="001E70BF" w:rsidRPr="002F43E6" w:rsidSect="001E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E48"/>
    <w:multiLevelType w:val="hybridMultilevel"/>
    <w:tmpl w:val="B342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AB5A54"/>
    <w:multiLevelType w:val="hybridMultilevel"/>
    <w:tmpl w:val="394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E"/>
    <w:rsid w:val="00024F26"/>
    <w:rsid w:val="000A11CF"/>
    <w:rsid w:val="000C07A9"/>
    <w:rsid w:val="000D3D8F"/>
    <w:rsid w:val="001218EC"/>
    <w:rsid w:val="00163571"/>
    <w:rsid w:val="001B1EED"/>
    <w:rsid w:val="001E70BF"/>
    <w:rsid w:val="00213038"/>
    <w:rsid w:val="002A3610"/>
    <w:rsid w:val="002F43E6"/>
    <w:rsid w:val="0034525D"/>
    <w:rsid w:val="003918E3"/>
    <w:rsid w:val="003D00B0"/>
    <w:rsid w:val="003D4FE5"/>
    <w:rsid w:val="003F0D48"/>
    <w:rsid w:val="004B1D67"/>
    <w:rsid w:val="004D7A5A"/>
    <w:rsid w:val="004F2380"/>
    <w:rsid w:val="005411B5"/>
    <w:rsid w:val="005E0D93"/>
    <w:rsid w:val="00632418"/>
    <w:rsid w:val="007241F7"/>
    <w:rsid w:val="007277A5"/>
    <w:rsid w:val="007A56DB"/>
    <w:rsid w:val="007B4225"/>
    <w:rsid w:val="00842209"/>
    <w:rsid w:val="00A64153"/>
    <w:rsid w:val="00A67DEF"/>
    <w:rsid w:val="00B2772F"/>
    <w:rsid w:val="00B4515F"/>
    <w:rsid w:val="00B53CA4"/>
    <w:rsid w:val="00BF30B5"/>
    <w:rsid w:val="00C222C2"/>
    <w:rsid w:val="00C52127"/>
    <w:rsid w:val="00D20A05"/>
    <w:rsid w:val="00D9742E"/>
    <w:rsid w:val="00DD792C"/>
    <w:rsid w:val="00ED22F5"/>
    <w:rsid w:val="00F81ED0"/>
    <w:rsid w:val="00FA1D76"/>
    <w:rsid w:val="00FC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E17C"/>
  <w15:chartTrackingRefBased/>
  <w15:docId w15:val="{9FA6BDCF-9452-4FCA-87D6-013A48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Tony</dc:creator>
  <cp:keywords/>
  <dc:description/>
  <cp:lastModifiedBy>Tony Carella</cp:lastModifiedBy>
  <cp:revision>8</cp:revision>
  <dcterms:created xsi:type="dcterms:W3CDTF">2022-05-22T19:03:00Z</dcterms:created>
  <dcterms:modified xsi:type="dcterms:W3CDTF">2022-05-30T18:57:00Z</dcterms:modified>
</cp:coreProperties>
</file>